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D1871" w:rsidRPr="0013471B" w14:paraId="7854182E" w14:textId="77777777">
        <w:trPr>
          <w:cantSplit/>
          <w:trHeight w:hRule="exact" w:val="1440"/>
        </w:trPr>
        <w:tc>
          <w:tcPr>
            <w:tcW w:w="3787" w:type="dxa"/>
          </w:tcPr>
          <w:p w14:paraId="7936ED46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35AD">
              <w:rPr>
                <w:rFonts w:ascii="Arial" w:hAnsi="Arial" w:cs="Arial"/>
                <w:b/>
                <w:noProof/>
                <w:sz w:val="17"/>
                <w:szCs w:val="17"/>
              </w:rPr>
              <w:t>KCC dba Verita Global</w:t>
            </w:r>
          </w:p>
          <w:p w14:paraId="4B398C24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Joe Morrow</w:t>
            </w:r>
          </w:p>
          <w:p w14:paraId="79C228B3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222 N Pacific Coast Highway</w:t>
            </w:r>
          </w:p>
          <w:p w14:paraId="28A06340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Suite 300</w:t>
            </w:r>
          </w:p>
          <w:p w14:paraId="2C0C4A6B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6E8FBF3D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BA8753B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A62BD5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35AD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09EC443A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Jeffrey L. Cohen, Eric S. Chafetz, Michael A. Kaplan, Keara Waldron, Daniel B. Besikof, Esq.</w:t>
            </w:r>
          </w:p>
          <w:p w14:paraId="4802213D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1251 Avenue of the Americas</w:t>
            </w:r>
          </w:p>
          <w:p w14:paraId="14C1F588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10020</w:t>
            </w:r>
          </w:p>
          <w:p w14:paraId="6FF52A1C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B5D6DDB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4C43CD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35AD">
              <w:rPr>
                <w:rFonts w:ascii="Arial" w:hAnsi="Arial" w:cs="Arial"/>
                <w:b/>
                <w:noProof/>
                <w:sz w:val="17"/>
                <w:szCs w:val="17"/>
              </w:rPr>
              <w:t>Morris James LLP</w:t>
            </w:r>
          </w:p>
          <w:p w14:paraId="1AD1CFC4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Eric J. Monzo, Brya M. Keilson, Siena B. Cerra, Tara C. Pakrouh</w:t>
            </w:r>
          </w:p>
          <w:p w14:paraId="7E1C3FD5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3205 Avenue North Blvd., Suite 100</w:t>
            </w:r>
          </w:p>
          <w:p w14:paraId="1CC9BFF9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19803</w:t>
            </w:r>
          </w:p>
          <w:p w14:paraId="02D67506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871" w:rsidRPr="0013471B" w14:paraId="212646B5" w14:textId="77777777">
        <w:trPr>
          <w:cantSplit/>
          <w:trHeight w:hRule="exact" w:val="1440"/>
        </w:trPr>
        <w:tc>
          <w:tcPr>
            <w:tcW w:w="3787" w:type="dxa"/>
          </w:tcPr>
          <w:p w14:paraId="4D3094F9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35AD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Delaware</w:t>
            </w:r>
          </w:p>
          <w:p w14:paraId="5BCFF364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Linda J. Casey</w:t>
            </w:r>
          </w:p>
          <w:p w14:paraId="53B9227C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844 King St Ste 2207</w:t>
            </w:r>
          </w:p>
          <w:p w14:paraId="006CE31D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Lockbox 35</w:t>
            </w:r>
          </w:p>
          <w:p w14:paraId="6C5190DF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02FA3D7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EAD329F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57BA421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35AD">
              <w:rPr>
                <w:rFonts w:ascii="Arial" w:hAnsi="Arial" w:cs="Arial"/>
                <w:b/>
                <w:noProof/>
                <w:sz w:val="17"/>
                <w:szCs w:val="17"/>
              </w:rPr>
              <w:t>Paul, Weiss, Rifkind, Wharton &amp; Garrison LLP</w:t>
            </w:r>
          </w:p>
          <w:p w14:paraId="13543978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Paul M. Basta, Robert A. Britton and Michael J. Colarossi</w:t>
            </w:r>
          </w:p>
          <w:p w14:paraId="212D5BE8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1285 Avenue of the Americas</w:t>
            </w:r>
          </w:p>
          <w:p w14:paraId="642B864E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74CC52EC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D9619D9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6A8C3F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35AD">
              <w:rPr>
                <w:rFonts w:ascii="Arial" w:hAnsi="Arial" w:cs="Arial"/>
                <w:b/>
                <w:noProof/>
                <w:sz w:val="17"/>
                <w:szCs w:val="17"/>
              </w:rPr>
              <w:t>Proterra Inc</w:t>
            </w:r>
          </w:p>
          <w:p w14:paraId="2C9334BD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Jeff Mitchell, General Counsel</w:t>
            </w:r>
          </w:p>
          <w:p w14:paraId="265B070F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500 Pennsylvania Avenue</w:t>
            </w:r>
          </w:p>
          <w:p w14:paraId="0D2AA078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PO Box 2205</w:t>
            </w:r>
          </w:p>
          <w:p w14:paraId="375AE327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Greer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29652</w:t>
            </w:r>
          </w:p>
          <w:p w14:paraId="34C9148D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871" w:rsidRPr="0013471B" w14:paraId="04D63506" w14:textId="77777777">
        <w:trPr>
          <w:cantSplit/>
          <w:trHeight w:hRule="exact" w:val="1440"/>
        </w:trPr>
        <w:tc>
          <w:tcPr>
            <w:tcW w:w="3787" w:type="dxa"/>
          </w:tcPr>
          <w:p w14:paraId="54734D4B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35AD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 LLP</w:t>
            </w:r>
          </w:p>
          <w:p w14:paraId="66691148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Jamie L. Edmonson, Katherine S. Dute</w:t>
            </w:r>
          </w:p>
          <w:p w14:paraId="67C8EB98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1201 N. Market Street, Suite 1406</w:t>
            </w:r>
          </w:p>
          <w:p w14:paraId="22030A66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9B2BF46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960C091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C82FE0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35AD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 LLP</w:t>
            </w:r>
          </w:p>
          <w:p w14:paraId="1DE17CDE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Natalie D. Ramsey, Davis Lee Wright, Katherine S. Dute</w:t>
            </w:r>
          </w:p>
          <w:p w14:paraId="6E8017FA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1201 N. Market Street, Suite 1406</w:t>
            </w:r>
          </w:p>
          <w:p w14:paraId="4324CF07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6270719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24835D4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45E7A6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35AD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 LLP</w:t>
            </w:r>
          </w:p>
          <w:p w14:paraId="0FD498C9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Rachel Jaffe Mauceri</w:t>
            </w:r>
          </w:p>
          <w:p w14:paraId="69F60373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1650 Market Street, Suite 3030</w:t>
            </w:r>
          </w:p>
          <w:p w14:paraId="1DEF47F8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7FA8ABDD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871" w:rsidRPr="0013471B" w14:paraId="23453B74" w14:textId="77777777">
        <w:trPr>
          <w:cantSplit/>
          <w:trHeight w:hRule="exact" w:val="1440"/>
        </w:trPr>
        <w:tc>
          <w:tcPr>
            <w:tcW w:w="3787" w:type="dxa"/>
          </w:tcPr>
          <w:p w14:paraId="28BCE4D9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35AD">
              <w:rPr>
                <w:rFonts w:ascii="Arial" w:hAnsi="Arial" w:cs="Arial"/>
                <w:b/>
                <w:noProof/>
                <w:sz w:val="17"/>
                <w:szCs w:val="17"/>
              </w:rPr>
              <w:t>TN Dept of Revenue</w:t>
            </w:r>
          </w:p>
          <w:p w14:paraId="71A41F1D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c/o TN Attorney General's Office, Bankruptcy Division</w:t>
            </w:r>
          </w:p>
          <w:p w14:paraId="404A83E9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PO Box 20207</w:t>
            </w:r>
          </w:p>
          <w:p w14:paraId="05B35C89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37202-0207</w:t>
            </w:r>
          </w:p>
          <w:p w14:paraId="4CF1B3E8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8FB7B3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78747DC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35AD">
              <w:rPr>
                <w:rFonts w:ascii="Arial" w:hAnsi="Arial" w:cs="Arial"/>
                <w:b/>
                <w:noProof/>
                <w:sz w:val="17"/>
                <w:szCs w:val="17"/>
              </w:rPr>
              <w:t>Young Conaway Stargatt &amp; Taylor, LLP</w:t>
            </w:r>
          </w:p>
          <w:p w14:paraId="1BDCAA40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Pauline K. Morgan, Andrew L. Magaziner, Shella Borovinskaya</w:t>
            </w:r>
          </w:p>
          <w:p w14:paraId="7B7C1F4E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Rodney Square</w:t>
            </w:r>
          </w:p>
          <w:p w14:paraId="63C9ED2B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1000 North King Street</w:t>
            </w:r>
          </w:p>
          <w:p w14:paraId="549C71F2" w14:textId="77777777" w:rsidR="003D1871" w:rsidRPr="0013471B" w:rsidRDefault="003D1871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235AD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0CC3D43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656FFD8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2A1C667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871" w:rsidRPr="0013471B" w14:paraId="1451F64A" w14:textId="77777777">
        <w:trPr>
          <w:cantSplit/>
          <w:trHeight w:hRule="exact" w:val="1440"/>
        </w:trPr>
        <w:tc>
          <w:tcPr>
            <w:tcW w:w="3787" w:type="dxa"/>
          </w:tcPr>
          <w:p w14:paraId="3206A968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49DD392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CA6B3E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181163E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03F37F2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871" w:rsidRPr="0013471B" w14:paraId="2102CAFE" w14:textId="77777777">
        <w:trPr>
          <w:cantSplit/>
          <w:trHeight w:hRule="exact" w:val="1440"/>
        </w:trPr>
        <w:tc>
          <w:tcPr>
            <w:tcW w:w="3787" w:type="dxa"/>
          </w:tcPr>
          <w:p w14:paraId="27623147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D094211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7389151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2BB61C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7F5EFF1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871" w:rsidRPr="0013471B" w14:paraId="634CF775" w14:textId="77777777">
        <w:trPr>
          <w:cantSplit/>
          <w:trHeight w:hRule="exact" w:val="1440"/>
        </w:trPr>
        <w:tc>
          <w:tcPr>
            <w:tcW w:w="3787" w:type="dxa"/>
          </w:tcPr>
          <w:p w14:paraId="03323D5B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687FAF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8F73C2F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FCCBF3A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D0DA21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871" w:rsidRPr="0013471B" w14:paraId="5DDA04A2" w14:textId="77777777">
        <w:trPr>
          <w:cantSplit/>
          <w:trHeight w:hRule="exact" w:val="1440"/>
        </w:trPr>
        <w:tc>
          <w:tcPr>
            <w:tcW w:w="3787" w:type="dxa"/>
          </w:tcPr>
          <w:p w14:paraId="1ABE2AAF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7833A0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A612F81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D685268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62E6B60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871" w:rsidRPr="0013471B" w14:paraId="31C03D8C" w14:textId="77777777">
        <w:trPr>
          <w:cantSplit/>
          <w:trHeight w:hRule="exact" w:val="1440"/>
        </w:trPr>
        <w:tc>
          <w:tcPr>
            <w:tcW w:w="3787" w:type="dxa"/>
          </w:tcPr>
          <w:p w14:paraId="0FF0B4FD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5C043C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1B3FBA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1687274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EFB823E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871" w:rsidRPr="0013471B" w14:paraId="0C0F51EB" w14:textId="77777777">
        <w:trPr>
          <w:cantSplit/>
          <w:trHeight w:hRule="exact" w:val="1440"/>
        </w:trPr>
        <w:tc>
          <w:tcPr>
            <w:tcW w:w="3787" w:type="dxa"/>
          </w:tcPr>
          <w:p w14:paraId="3705EB9B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92C5CEE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5F600DC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8BCF10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3937C2B" w14:textId="77777777" w:rsidR="003D1871" w:rsidRPr="0013471B" w:rsidRDefault="003D1871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C6651C" w14:textId="77777777" w:rsidR="003D1871" w:rsidRDefault="003D1871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3D1871" w:rsidSect="003D1871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5021BA9D" w14:textId="77777777" w:rsidR="003D1871" w:rsidRPr="0013471B" w:rsidRDefault="003D1871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3D1871" w:rsidRPr="0013471B" w:rsidSect="003D187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30543"/>
    <w:rsid w:val="00062C57"/>
    <w:rsid w:val="000F469F"/>
    <w:rsid w:val="0013471B"/>
    <w:rsid w:val="001F62A6"/>
    <w:rsid w:val="002353C2"/>
    <w:rsid w:val="00251AA0"/>
    <w:rsid w:val="003D1871"/>
    <w:rsid w:val="004703F7"/>
    <w:rsid w:val="004E0C9D"/>
    <w:rsid w:val="00511A01"/>
    <w:rsid w:val="005A195D"/>
    <w:rsid w:val="005F7117"/>
    <w:rsid w:val="006E5D79"/>
    <w:rsid w:val="00762955"/>
    <w:rsid w:val="007C16A6"/>
    <w:rsid w:val="00974C4D"/>
    <w:rsid w:val="00AA5C89"/>
    <w:rsid w:val="00B86841"/>
    <w:rsid w:val="00BE3EFD"/>
    <w:rsid w:val="00C06AF5"/>
    <w:rsid w:val="00CA54E0"/>
    <w:rsid w:val="00DA02B4"/>
    <w:rsid w:val="00F36168"/>
    <w:rsid w:val="00F67073"/>
    <w:rsid w:val="00FA7859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E757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Rossmery Martinez</cp:lastModifiedBy>
  <cp:revision>1</cp:revision>
  <dcterms:created xsi:type="dcterms:W3CDTF">2026-01-24T06:05:00Z</dcterms:created>
  <dcterms:modified xsi:type="dcterms:W3CDTF">2026-01-24T06:05:00Z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2026-01-24T06:05:46Z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ca261292-8af0-48b7-bbb8-9af20e910eeb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